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564" w:rsidRPr="003F2AE3" w:rsidRDefault="00517564" w:rsidP="00517564">
      <w:pPr>
        <w:spacing w:after="240"/>
        <w:ind w:firstLine="851"/>
        <w:jc w:val="center"/>
        <w:rPr>
          <w:rFonts w:ascii="Times New Roman" w:hAnsi="Times New Roman"/>
          <w:b/>
          <w:sz w:val="28"/>
          <w:szCs w:val="28"/>
          <w:lang w:val="ru-RU"/>
        </w:rPr>
      </w:pPr>
      <w:bookmarkStart w:id="0" w:name="_GoBack"/>
      <w:bookmarkEnd w:id="0"/>
      <w:r w:rsidRPr="003F2AE3">
        <w:rPr>
          <w:rFonts w:ascii="Times New Roman" w:hAnsi="Times New Roman"/>
          <w:b/>
          <w:sz w:val="28"/>
          <w:szCs w:val="28"/>
        </w:rPr>
        <w:t>Фондом відновлено планові перевірки страхувальників</w:t>
      </w:r>
    </w:p>
    <w:p w:rsidR="00517564" w:rsidRPr="003F2AE3" w:rsidRDefault="00517564" w:rsidP="00517564">
      <w:pPr>
        <w:ind w:firstLine="709"/>
        <w:jc w:val="both"/>
        <w:rPr>
          <w:rFonts w:ascii="Times New Roman" w:hAnsi="Times New Roman"/>
          <w:color w:val="000000"/>
          <w:sz w:val="28"/>
          <w:szCs w:val="28"/>
          <w:lang w:eastAsia="uk-UA"/>
        </w:rPr>
      </w:pPr>
      <w:r w:rsidRPr="003F2AE3">
        <w:rPr>
          <w:rFonts w:ascii="Times New Roman" w:hAnsi="Times New Roman"/>
          <w:color w:val="000000"/>
          <w:sz w:val="28"/>
          <w:szCs w:val="28"/>
          <w:lang w:eastAsia="uk-UA"/>
        </w:rPr>
        <w:t xml:space="preserve">Фондом соціального страхування України з березня 2019 року відновлено проведення планових перевірок страхувальників щодо використання ними коштів Фонду. Водночас, система контролю отримала нові </w:t>
      </w:r>
      <w:proofErr w:type="spellStart"/>
      <w:r w:rsidRPr="003F2AE3">
        <w:rPr>
          <w:rFonts w:ascii="Times New Roman" w:hAnsi="Times New Roman"/>
          <w:color w:val="000000"/>
          <w:sz w:val="28"/>
          <w:szCs w:val="28"/>
          <w:lang w:eastAsia="uk-UA"/>
        </w:rPr>
        <w:t>ризикоорієнтовані</w:t>
      </w:r>
      <w:proofErr w:type="spellEnd"/>
      <w:r w:rsidRPr="003F2AE3">
        <w:rPr>
          <w:rFonts w:ascii="Times New Roman" w:hAnsi="Times New Roman"/>
          <w:color w:val="000000"/>
          <w:sz w:val="28"/>
          <w:szCs w:val="28"/>
          <w:lang w:eastAsia="uk-UA"/>
        </w:rPr>
        <w:t xml:space="preserve"> підходи, що мають на меті зменшити навантаження на страхувальників (роботодавців) та упередити можливі порушення. На цьому під час селекторної наради з фахівцями управлінь виконавчої дирекції Фонду в областях та місті Києві наголосила начальник управління по роботі зі страхувальниками ВД Фонду Наталія </w:t>
      </w:r>
      <w:proofErr w:type="spellStart"/>
      <w:r w:rsidRPr="003F2AE3">
        <w:rPr>
          <w:rFonts w:ascii="Times New Roman" w:hAnsi="Times New Roman"/>
          <w:color w:val="000000"/>
          <w:sz w:val="28"/>
          <w:szCs w:val="28"/>
          <w:lang w:eastAsia="uk-UA"/>
        </w:rPr>
        <w:t>Зеленська</w:t>
      </w:r>
      <w:proofErr w:type="spellEnd"/>
      <w:r w:rsidRPr="003F2AE3">
        <w:rPr>
          <w:rFonts w:ascii="Times New Roman" w:hAnsi="Times New Roman"/>
          <w:color w:val="000000"/>
          <w:sz w:val="28"/>
          <w:szCs w:val="28"/>
          <w:lang w:eastAsia="uk-UA"/>
        </w:rPr>
        <w:t xml:space="preserve">. </w:t>
      </w:r>
    </w:p>
    <w:p w:rsidR="00517564" w:rsidRPr="003F2AE3" w:rsidRDefault="00517564" w:rsidP="00517564">
      <w:pPr>
        <w:ind w:firstLine="709"/>
        <w:jc w:val="both"/>
        <w:rPr>
          <w:rFonts w:ascii="Times New Roman" w:hAnsi="Times New Roman"/>
          <w:color w:val="000000"/>
          <w:sz w:val="28"/>
          <w:szCs w:val="28"/>
          <w:lang w:eastAsia="uk-UA"/>
        </w:rPr>
      </w:pPr>
      <w:r w:rsidRPr="003F2AE3">
        <w:rPr>
          <w:rFonts w:ascii="Times New Roman" w:hAnsi="Times New Roman"/>
          <w:color w:val="000000"/>
          <w:sz w:val="28"/>
          <w:szCs w:val="28"/>
          <w:lang w:eastAsia="uk-UA"/>
        </w:rPr>
        <w:t xml:space="preserve">«Планові перевірки проводяться фахівцями Фонду виключно за умови наявності вагомих приводів, які чітко визначені напрацьованими </w:t>
      </w:r>
      <w:proofErr w:type="spellStart"/>
      <w:r w:rsidRPr="003F2AE3">
        <w:rPr>
          <w:rFonts w:ascii="Times New Roman" w:hAnsi="Times New Roman"/>
          <w:color w:val="000000"/>
          <w:sz w:val="28"/>
          <w:szCs w:val="28"/>
          <w:lang w:eastAsia="uk-UA"/>
        </w:rPr>
        <w:t>ризикоорієнтованими</w:t>
      </w:r>
      <w:proofErr w:type="spellEnd"/>
      <w:r w:rsidRPr="003F2AE3">
        <w:rPr>
          <w:rFonts w:ascii="Times New Roman" w:hAnsi="Times New Roman"/>
          <w:color w:val="000000"/>
          <w:sz w:val="28"/>
          <w:szCs w:val="28"/>
          <w:lang w:eastAsia="uk-UA"/>
        </w:rPr>
        <w:t xml:space="preserve"> критеріями. Тобто перевірки здійснюються лише тоді, коли страхувальник дає для цього об’єктивні підстави. Це дозволяє як не допустити тиск на законослухняних роботодавців, так і забезпечити захист Фонду від неправомірних видатків. Наприклад, підставою для перевірки може бути суттєве зростання кількості днів тимчасової непрацездатності на підприємстві, відсутність повідомлення про виплату коштів застрахованим особам упродовж трьох місяців з дня проведення фінансування Фондом за умови, що страхувальник не зміг пояснити цю затримку, системні порушення тощо», – говорить Н.</w:t>
      </w:r>
      <w:proofErr w:type="spellStart"/>
      <w:r w:rsidRPr="003F2AE3">
        <w:rPr>
          <w:rFonts w:ascii="Times New Roman" w:hAnsi="Times New Roman"/>
          <w:color w:val="000000"/>
          <w:sz w:val="28"/>
          <w:szCs w:val="28"/>
          <w:lang w:eastAsia="uk-UA"/>
        </w:rPr>
        <w:t>Зеленська</w:t>
      </w:r>
      <w:proofErr w:type="spellEnd"/>
      <w:r w:rsidRPr="003F2AE3">
        <w:rPr>
          <w:rFonts w:ascii="Times New Roman" w:hAnsi="Times New Roman"/>
          <w:color w:val="000000"/>
          <w:sz w:val="28"/>
          <w:szCs w:val="28"/>
          <w:lang w:eastAsia="uk-UA"/>
        </w:rPr>
        <w:t>.</w:t>
      </w:r>
    </w:p>
    <w:p w:rsidR="00517564" w:rsidRPr="003F2AE3" w:rsidRDefault="00517564" w:rsidP="00517564">
      <w:pPr>
        <w:ind w:firstLine="709"/>
        <w:jc w:val="both"/>
        <w:rPr>
          <w:rFonts w:ascii="Times New Roman" w:hAnsi="Times New Roman"/>
          <w:color w:val="000000"/>
          <w:sz w:val="28"/>
          <w:szCs w:val="28"/>
          <w:lang w:eastAsia="uk-UA"/>
        </w:rPr>
      </w:pPr>
      <w:r w:rsidRPr="003F2AE3">
        <w:rPr>
          <w:rFonts w:ascii="Times New Roman" w:hAnsi="Times New Roman"/>
          <w:color w:val="000000"/>
          <w:sz w:val="28"/>
          <w:szCs w:val="28"/>
          <w:lang w:eastAsia="uk-UA"/>
        </w:rPr>
        <w:t xml:space="preserve">Квартальні плани-графіки проведення планових перевірок розміщуються на </w:t>
      </w:r>
      <w:proofErr w:type="spellStart"/>
      <w:r w:rsidRPr="003F2AE3">
        <w:rPr>
          <w:rFonts w:ascii="Times New Roman" w:hAnsi="Times New Roman"/>
          <w:color w:val="000000"/>
          <w:sz w:val="28"/>
          <w:szCs w:val="28"/>
          <w:lang w:eastAsia="uk-UA"/>
        </w:rPr>
        <w:t>веб-порталах</w:t>
      </w:r>
      <w:proofErr w:type="spellEnd"/>
      <w:r w:rsidRPr="003F2AE3">
        <w:rPr>
          <w:rFonts w:ascii="Times New Roman" w:hAnsi="Times New Roman"/>
          <w:color w:val="000000"/>
          <w:sz w:val="28"/>
          <w:szCs w:val="28"/>
          <w:lang w:eastAsia="uk-UA"/>
        </w:rPr>
        <w:t xml:space="preserve"> робочих органів виконавчої дирекції Фонду в областях та місті Києві.</w:t>
      </w:r>
    </w:p>
    <w:p w:rsidR="00517564" w:rsidRPr="003F2AE3" w:rsidRDefault="00517564" w:rsidP="00517564">
      <w:pPr>
        <w:ind w:firstLine="709"/>
        <w:jc w:val="both"/>
        <w:rPr>
          <w:rFonts w:ascii="Times New Roman" w:hAnsi="Times New Roman"/>
          <w:color w:val="000000"/>
          <w:sz w:val="28"/>
          <w:szCs w:val="28"/>
          <w:lang w:eastAsia="uk-UA"/>
        </w:rPr>
      </w:pPr>
      <w:r w:rsidRPr="003F2AE3">
        <w:rPr>
          <w:rFonts w:ascii="Times New Roman" w:hAnsi="Times New Roman"/>
          <w:color w:val="000000"/>
          <w:sz w:val="28"/>
          <w:szCs w:val="28"/>
          <w:lang w:eastAsia="uk-UA"/>
        </w:rPr>
        <w:t xml:space="preserve">З метою підвищення ефективності системи соціального страхування, зменшення навантаження на страхувальників та забезпечення прозорості аудиту, з 2019 року скасовано щоквартальний звіт по використанню коштів Фонду за формою Ф4-ФСС з ТВП. Натомість, з 01.10.2018 було розширено форму заяви-розрахунку та почала працювати система інформування роботодавцем про здійснені виплати застрахованим особам – повідомлення про виплату коштів застрахованим особам за визначеною формою роботодавці подають упродовж місяця з дня здійснення виплат матеріального забезпечення, окремих виплат потерпілим на виробництві. </w:t>
      </w:r>
    </w:p>
    <w:p w:rsidR="00517564" w:rsidRPr="003F2AE3" w:rsidRDefault="00517564" w:rsidP="00517564">
      <w:pPr>
        <w:ind w:firstLine="709"/>
        <w:jc w:val="both"/>
        <w:rPr>
          <w:rFonts w:ascii="Times New Roman" w:hAnsi="Times New Roman"/>
          <w:color w:val="000000"/>
          <w:sz w:val="28"/>
          <w:szCs w:val="28"/>
          <w:lang w:eastAsia="uk-UA"/>
        </w:rPr>
      </w:pPr>
      <w:r w:rsidRPr="003F2AE3">
        <w:rPr>
          <w:rFonts w:ascii="Times New Roman" w:hAnsi="Times New Roman"/>
          <w:color w:val="000000"/>
          <w:sz w:val="28"/>
          <w:szCs w:val="28"/>
          <w:lang w:eastAsia="uk-UA"/>
        </w:rPr>
        <w:t xml:space="preserve">Крім того, з жовтня 2018 року Фондом було впроваджено систему попереднього контролю правильності нарахування виплат, яка дозволила мінімізувати можливі помилки при визначенні страхувальниками розміру допомоги та страхових виплат. Робочі органи виконавчої дирекції Фонду здійснюють попередній контроль правильності нарахування виплат та у разі виявлення помилок надають рекомендації страхувальнику щодо усунення недоліків ще до фінансування виплат. Це дозволяє уникнути частини штрафів, які </w:t>
      </w:r>
      <w:r w:rsidRPr="003F2AE3">
        <w:rPr>
          <w:rFonts w:ascii="Times New Roman" w:hAnsi="Times New Roman"/>
          <w:color w:val="000000"/>
          <w:sz w:val="28"/>
          <w:szCs w:val="28"/>
          <w:lang w:eastAsia="uk-UA"/>
        </w:rPr>
        <w:lastRenderedPageBreak/>
        <w:t>раніше могли накладатись на роботодавця у разі виявлення неправомірного використання коштів Фонду під час перевірок за фактом вже профінансованих заяв-розрахунків.</w:t>
      </w:r>
    </w:p>
    <w:p w:rsidR="00517564" w:rsidRPr="003F2AE3" w:rsidRDefault="00517564" w:rsidP="003F2AE3">
      <w:pPr>
        <w:ind w:firstLine="708"/>
        <w:jc w:val="both"/>
        <w:rPr>
          <w:rFonts w:ascii="Times New Roman" w:hAnsi="Times New Roman"/>
          <w:b/>
          <w:sz w:val="28"/>
          <w:szCs w:val="28"/>
        </w:rPr>
      </w:pPr>
      <w:r w:rsidRPr="003F2AE3">
        <w:rPr>
          <w:rFonts w:ascii="Times New Roman" w:hAnsi="Times New Roman"/>
          <w:color w:val="000000"/>
          <w:sz w:val="28"/>
          <w:szCs w:val="28"/>
          <w:lang w:eastAsia="uk-UA"/>
        </w:rPr>
        <w:t xml:space="preserve">Нагадаємо, під час всеукраїнської наради </w:t>
      </w:r>
      <w:proofErr w:type="spellStart"/>
      <w:r w:rsidRPr="003F2AE3">
        <w:rPr>
          <w:rFonts w:ascii="Times New Roman" w:hAnsi="Times New Roman"/>
          <w:color w:val="000000"/>
          <w:sz w:val="28"/>
          <w:szCs w:val="28"/>
          <w:lang w:eastAsia="uk-UA"/>
        </w:rPr>
        <w:t>в.о</w:t>
      </w:r>
      <w:proofErr w:type="spellEnd"/>
      <w:r w:rsidRPr="003F2AE3">
        <w:rPr>
          <w:rFonts w:ascii="Times New Roman" w:hAnsi="Times New Roman"/>
          <w:color w:val="000000"/>
          <w:sz w:val="28"/>
          <w:szCs w:val="28"/>
          <w:lang w:eastAsia="uk-UA"/>
        </w:rPr>
        <w:t xml:space="preserve">. директора виконавчої дирекції ФССУ Сергій Нестеров зазначив, що Фонд соціального страхування України є однією з найбільш важливих соціальних інституцій країни та щомісяця виплачує українцям 2 </w:t>
      </w:r>
      <w:proofErr w:type="spellStart"/>
      <w:r w:rsidRPr="003F2AE3">
        <w:rPr>
          <w:rFonts w:ascii="Times New Roman" w:hAnsi="Times New Roman"/>
          <w:color w:val="000000"/>
          <w:sz w:val="28"/>
          <w:szCs w:val="28"/>
          <w:lang w:eastAsia="uk-UA"/>
        </w:rPr>
        <w:t>млрд</w:t>
      </w:r>
      <w:proofErr w:type="spellEnd"/>
      <w:r w:rsidRPr="003F2AE3">
        <w:rPr>
          <w:rFonts w:ascii="Times New Roman" w:hAnsi="Times New Roman"/>
          <w:color w:val="000000"/>
          <w:sz w:val="28"/>
          <w:szCs w:val="28"/>
          <w:lang w:eastAsia="uk-UA"/>
        </w:rPr>
        <w:t xml:space="preserve"> гривень страхових виплат.</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3B18"/>
    <w:rsid w:val="002668CF"/>
    <w:rsid w:val="00284A1E"/>
    <w:rsid w:val="00293202"/>
    <w:rsid w:val="002A042E"/>
    <w:rsid w:val="002B24AC"/>
    <w:rsid w:val="002E254B"/>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3343C"/>
    <w:rsid w:val="0044080A"/>
    <w:rsid w:val="004447E2"/>
    <w:rsid w:val="00461211"/>
    <w:rsid w:val="00475229"/>
    <w:rsid w:val="0049099C"/>
    <w:rsid w:val="004C502D"/>
    <w:rsid w:val="004C536B"/>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510D2"/>
    <w:rsid w:val="00652EE8"/>
    <w:rsid w:val="00655BC1"/>
    <w:rsid w:val="006630D9"/>
    <w:rsid w:val="00665344"/>
    <w:rsid w:val="00673184"/>
    <w:rsid w:val="00675431"/>
    <w:rsid w:val="00681536"/>
    <w:rsid w:val="00686A14"/>
    <w:rsid w:val="00694340"/>
    <w:rsid w:val="006E1252"/>
    <w:rsid w:val="00711D1C"/>
    <w:rsid w:val="00761269"/>
    <w:rsid w:val="00764CAF"/>
    <w:rsid w:val="007755FD"/>
    <w:rsid w:val="00786B18"/>
    <w:rsid w:val="007B22CF"/>
    <w:rsid w:val="007B6397"/>
    <w:rsid w:val="007B72F2"/>
    <w:rsid w:val="007C401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7DA6"/>
    <w:rsid w:val="00911201"/>
    <w:rsid w:val="00923150"/>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D00352"/>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B3748"/>
    <w:rsid w:val="00EB5302"/>
    <w:rsid w:val="00ED2FDF"/>
    <w:rsid w:val="00EE58CE"/>
    <w:rsid w:val="00EE6EA5"/>
    <w:rsid w:val="00EF690F"/>
    <w:rsid w:val="00F01C2F"/>
    <w:rsid w:val="00F10384"/>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2019-03-22T14:47:00Z</dcterms:created>
  <dcterms:modified xsi:type="dcterms:W3CDTF">2019-03-22T14:47:00Z</dcterms:modified>
</cp:coreProperties>
</file>